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5937" w14:textId="0A96742F" w:rsidR="00C4747A" w:rsidRDefault="00C4747A" w:rsidP="00B402CB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January 15, 20</w:t>
      </w:r>
      <w:r w:rsidR="007E5FBE">
        <w:rPr>
          <w:rFonts w:ascii="Arial" w:eastAsia="Times New Roman" w:hAnsi="Arial" w:cs="Arial"/>
          <w:color w:val="333333"/>
          <w:sz w:val="20"/>
          <w:szCs w:val="27"/>
          <w:lang w:val="en"/>
        </w:rPr>
        <w:t>20</w:t>
      </w:r>
    </w:p>
    <w:p w14:paraId="7B3F6134" w14:textId="77777777" w:rsidR="00C4747A" w:rsidRDefault="00C4747A" w:rsidP="00B402CB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</w:p>
    <w:p w14:paraId="7C9B0C07" w14:textId="7927005D" w:rsidR="00636B38" w:rsidRDefault="00636B38" w:rsidP="00B402CB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Dear ACA </w:t>
      </w:r>
      <w:r w:rsidR="0077579C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Group 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Rep,</w:t>
      </w:r>
    </w:p>
    <w:p w14:paraId="43515F6A" w14:textId="77777777" w:rsidR="00636B38" w:rsidRDefault="00636B38" w:rsidP="00B402CB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</w:p>
    <w:p w14:paraId="1B07926A" w14:textId="576688F9" w:rsidR="00AD56AA" w:rsidRDefault="007E5FBE" w:rsidP="00B402CB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ACA World Service received 16 Proposals in </w:t>
      </w:r>
      <w:r w:rsidR="00AD56AA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response to a Request for Proposals that was sent to all groups in August. On behalf of the Fellowship, we wish to thank the submitting groups for their efforts.  </w:t>
      </w:r>
    </w:p>
    <w:p w14:paraId="0C88B14C" w14:textId="66FE82B4" w:rsidR="00AD56AA" w:rsidRDefault="00AD56AA" w:rsidP="00B402CB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The</w:t>
      </w:r>
      <w:r w:rsidR="007E5FBE">
        <w:rPr>
          <w:rFonts w:ascii="Arial" w:eastAsia="Times New Roman" w:hAnsi="Arial" w:cs="Arial"/>
          <w:color w:val="333333"/>
          <w:sz w:val="20"/>
          <w:szCs w:val="27"/>
          <w:lang w:val="en"/>
        </w:rPr>
        <w:t>se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Proposals have been evaluated by WSO </w:t>
      </w:r>
      <w:r w:rsidR="007E5FBE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(the Board and appropriate Committees) 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to determine whether the</w:t>
      </w:r>
      <w:r w:rsidRPr="00354FF1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idea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s presented</w:t>
      </w:r>
      <w:r w:rsidRPr="00354FF1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ha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ve</w:t>
      </w:r>
      <w:r w:rsidRPr="00354FF1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already been implemented, 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are currently </w:t>
      </w:r>
      <w:r w:rsidRPr="00354FF1">
        <w:rPr>
          <w:rFonts w:ascii="Arial" w:eastAsia="Times New Roman" w:hAnsi="Arial" w:cs="Arial"/>
          <w:color w:val="333333"/>
          <w:sz w:val="20"/>
          <w:szCs w:val="27"/>
          <w:lang w:val="en"/>
        </w:rPr>
        <w:t>being worked on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,</w:t>
      </w:r>
      <w:r w:rsidRPr="00354FF1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and</w:t>
      </w:r>
      <w:r w:rsidR="00DB0B2B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an analysis by WSO with a recommendation as to</w:t>
      </w:r>
      <w:r w:rsidRPr="00354FF1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whether they </w:t>
      </w:r>
      <w:r w:rsidR="003B1D1C">
        <w:rPr>
          <w:rFonts w:ascii="Arial" w:eastAsia="Times New Roman" w:hAnsi="Arial" w:cs="Arial"/>
          <w:color w:val="333333"/>
          <w:sz w:val="20"/>
          <w:szCs w:val="27"/>
          <w:lang w:val="en"/>
        </w:rPr>
        <w:t>merit discussion at the ABC</w:t>
      </w:r>
      <w:r w:rsidRPr="00354FF1">
        <w:rPr>
          <w:rFonts w:ascii="Arial" w:eastAsia="Times New Roman" w:hAnsi="Arial" w:cs="Arial"/>
          <w:color w:val="333333"/>
          <w:sz w:val="20"/>
          <w:szCs w:val="27"/>
          <w:lang w:val="en"/>
        </w:rPr>
        <w:t>.</w:t>
      </w:r>
      <w:bookmarkStart w:id="0" w:name="_GoBack"/>
      <w:bookmarkEnd w:id="0"/>
    </w:p>
    <w:p w14:paraId="08F4AB63" w14:textId="4F6EABBD" w:rsidR="00CD5F0E" w:rsidRDefault="00AD56AA" w:rsidP="00CD5F0E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In preparation for your group’s </w:t>
      </w:r>
      <w:r w:rsidR="00411191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Ballot 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discussion, we suggest you download </w:t>
      </w:r>
      <w:r w:rsidR="00411191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a copy of 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the Proposals </w:t>
      </w:r>
      <w:r w:rsidR="00411191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to distribute to your group member located at </w:t>
      </w:r>
      <w:hyperlink r:id="rId8" w:history="1">
        <w:r w:rsidR="00206F04" w:rsidRPr="00830E5D">
          <w:rPr>
            <w:rStyle w:val="Hyperlink"/>
            <w:rFonts w:ascii="Arial" w:eastAsia="Times New Roman" w:hAnsi="Arial" w:cs="Arial"/>
            <w:sz w:val="20"/>
            <w:szCs w:val="27"/>
            <w:lang w:val="en"/>
          </w:rPr>
          <w:t>https://acawso.org/category/ballot-prep/</w:t>
        </w:r>
      </w:hyperlink>
      <w:r w:rsidR="00CD5F0E">
        <w:rPr>
          <w:rStyle w:val="Hyperlink"/>
          <w:rFonts w:ascii="Arial" w:eastAsia="Times New Roman" w:hAnsi="Arial" w:cs="Arial"/>
          <w:sz w:val="20"/>
          <w:szCs w:val="27"/>
          <w:lang w:val="en"/>
        </w:rPr>
        <w:t>.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</w:t>
      </w:r>
      <w:r w:rsidR="00CD5F0E">
        <w:rPr>
          <w:rFonts w:ascii="Arial" w:eastAsia="Times New Roman" w:hAnsi="Arial" w:cs="Arial"/>
          <w:color w:val="333333"/>
          <w:sz w:val="20"/>
          <w:szCs w:val="27"/>
          <w:lang w:val="en"/>
        </w:rPr>
        <w:t>Other pertinent information is also available on th</w:t>
      </w:r>
      <w:r w:rsidR="00D635E4">
        <w:rPr>
          <w:rFonts w:ascii="Arial" w:eastAsia="Times New Roman" w:hAnsi="Arial" w:cs="Arial"/>
          <w:color w:val="333333"/>
          <w:sz w:val="20"/>
          <w:szCs w:val="27"/>
          <w:lang w:val="en"/>
        </w:rPr>
        <w:t>at</w:t>
      </w:r>
      <w:r w:rsidR="00CD5F0E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website.  </w:t>
      </w:r>
    </w:p>
    <w:p w14:paraId="2CF6EC79" w14:textId="104DD56C" w:rsidR="00AE78CE" w:rsidRDefault="00AD56AA" w:rsidP="00CD5F0E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After your group’s decisions are made by group conscience</w:t>
      </w:r>
      <w:r w:rsidR="007C168F">
        <w:rPr>
          <w:rFonts w:ascii="Arial" w:eastAsia="Times New Roman" w:hAnsi="Arial" w:cs="Arial"/>
          <w:color w:val="333333"/>
          <w:sz w:val="20"/>
          <w:szCs w:val="27"/>
          <w:lang w:val="en"/>
        </w:rPr>
        <w:t>,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and you are ready to submit their responses, please fill in the online survey: </w:t>
      </w:r>
      <w:hyperlink r:id="rId9" w:history="1">
        <w:r w:rsidR="00AE78CE" w:rsidRPr="00830E5D">
          <w:rPr>
            <w:rStyle w:val="Hyperlink"/>
            <w:rFonts w:ascii="Arial" w:eastAsia="Times New Roman" w:hAnsi="Arial" w:cs="Arial"/>
            <w:sz w:val="20"/>
            <w:szCs w:val="27"/>
            <w:lang w:val="en"/>
          </w:rPr>
          <w:t>https://www.surveymonkey.com/r/2020_ABC_Ballot</w:t>
        </w:r>
      </w:hyperlink>
    </w:p>
    <w:p w14:paraId="78659A5C" w14:textId="73A992F0" w:rsidR="00AD56AA" w:rsidRDefault="00AE78CE" w:rsidP="00B402CB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We advise that you</w:t>
      </w:r>
      <w:r w:rsidR="00AD56AA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not start the survey unless you will have time to complete it in one sitting. </w:t>
      </w:r>
    </w:p>
    <w:p w14:paraId="6CDFA5AB" w14:textId="1B716B93" w:rsidR="00AD56AA" w:rsidRPr="00C6249D" w:rsidRDefault="00AD56AA" w:rsidP="00B402CB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If we can be of assistance, please email the committee at </w:t>
      </w:r>
      <w:hyperlink r:id="rId10" w:history="1">
        <w:r w:rsidRPr="00DE08FD">
          <w:rPr>
            <w:rStyle w:val="Hyperlink"/>
            <w:rFonts w:ascii="Arial" w:eastAsia="Times New Roman" w:hAnsi="Arial" w:cs="Arial"/>
            <w:sz w:val="20"/>
            <w:szCs w:val="27"/>
            <w:lang w:val="en"/>
          </w:rPr>
          <w:t>bpc@adultchildren.org</w:t>
        </w:r>
      </w:hyperlink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. </w:t>
      </w:r>
    </w:p>
    <w:p w14:paraId="629AFB4C" w14:textId="77777777" w:rsidR="00271262" w:rsidRDefault="00AE78CE" w:rsidP="00B402CB">
      <w:pPr>
        <w:spacing w:after="120"/>
        <w:ind w:left="900" w:right="630"/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Please also note that </w:t>
      </w:r>
      <w:r w:rsidR="00A1112D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information is available </w:t>
      </w:r>
      <w:r w:rsidR="00615035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to register for the 2020 </w:t>
      </w:r>
      <w:r w:rsidR="00A1112D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ABC </w:t>
      </w:r>
      <w:r w:rsidR="00615035">
        <w:rPr>
          <w:rFonts w:ascii="Arial" w:eastAsia="Times New Roman" w:hAnsi="Arial" w:cs="Arial"/>
          <w:color w:val="333333"/>
          <w:sz w:val="20"/>
          <w:szCs w:val="27"/>
          <w:lang w:val="en"/>
        </w:rPr>
        <w:t>as either an on-site</w:t>
      </w:r>
      <w:r w:rsidR="00B402CB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</w:t>
      </w:r>
      <w:r w:rsidR="00A1112D">
        <w:rPr>
          <w:rFonts w:ascii="Arial" w:eastAsia="Times New Roman" w:hAnsi="Arial" w:cs="Arial"/>
          <w:color w:val="333333"/>
          <w:sz w:val="20"/>
          <w:szCs w:val="27"/>
          <w:lang w:val="en"/>
        </w:rPr>
        <w:t>Delegate</w:t>
      </w:r>
      <w:r w:rsidR="00615035"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or a remote Delegate at </w:t>
      </w:r>
      <w:hyperlink r:id="rId11" w:history="1">
        <w:r w:rsidR="00B402CB" w:rsidRPr="00B402CB">
          <w:rPr>
            <w:color w:val="0000FF"/>
            <w:u w:val="single"/>
          </w:rPr>
          <w:t>https://www.acaworldconvention.org/</w:t>
        </w:r>
      </w:hyperlink>
    </w:p>
    <w:p w14:paraId="578833EB" w14:textId="5FF20447" w:rsidR="00AE78CE" w:rsidRDefault="00206F04" w:rsidP="002A3436">
      <w:pPr>
        <w:spacing w:after="120"/>
        <w:ind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t xml:space="preserve">. </w:t>
      </w:r>
    </w:p>
    <w:p w14:paraId="5AE380D6" w14:textId="4C5AEECE" w:rsidR="00AD56AA" w:rsidRDefault="00AD56AA" w:rsidP="00B402CB">
      <w:pPr>
        <w:spacing w:after="120"/>
        <w:ind w:left="900" w:right="630"/>
        <w:rPr>
          <w:rFonts w:ascii="Arial" w:eastAsia="Times New Roman" w:hAnsi="Arial" w:cs="Arial"/>
          <w:color w:val="333333"/>
          <w:sz w:val="20"/>
          <w:szCs w:val="27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>Thank you for your participation in helping to shape the future of ACA.</w:t>
      </w:r>
    </w:p>
    <w:p w14:paraId="64D28B59" w14:textId="4EA901EA" w:rsidR="00AD56AA" w:rsidRDefault="00AD56AA" w:rsidP="00B402CB">
      <w:pPr>
        <w:spacing w:after="120"/>
        <w:ind w:left="900" w:right="630"/>
      </w:pP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br/>
        <w:t>The ACA WSO 20</w:t>
      </w:r>
      <w:r w:rsidR="00206F04">
        <w:rPr>
          <w:rFonts w:ascii="Arial" w:eastAsia="Times New Roman" w:hAnsi="Arial" w:cs="Arial"/>
          <w:color w:val="333333"/>
          <w:sz w:val="20"/>
          <w:szCs w:val="27"/>
          <w:lang w:val="en"/>
        </w:rPr>
        <w:t>20</w:t>
      </w:r>
      <w:r>
        <w:rPr>
          <w:rFonts w:ascii="Arial" w:eastAsia="Times New Roman" w:hAnsi="Arial" w:cs="Arial"/>
          <w:color w:val="333333"/>
          <w:sz w:val="20"/>
          <w:szCs w:val="27"/>
          <w:lang w:val="en"/>
        </w:rPr>
        <w:t xml:space="preserve"> ABC Ballot Prep Committee</w:t>
      </w:r>
    </w:p>
    <w:p w14:paraId="213B5E97" w14:textId="5C9BBE67" w:rsidR="005C4041" w:rsidRPr="008E62A1" w:rsidRDefault="005C4041" w:rsidP="00B402CB">
      <w:pPr>
        <w:pStyle w:val="Signature"/>
        <w:spacing w:after="120"/>
        <w:rPr>
          <w:rFonts w:ascii="Arial" w:hAnsi="Arial" w:cs="Arial"/>
          <w:sz w:val="20"/>
          <w:szCs w:val="20"/>
        </w:rPr>
      </w:pPr>
    </w:p>
    <w:sectPr w:rsidR="005C4041" w:rsidRPr="008E62A1" w:rsidSect="00EA1358">
      <w:headerReference w:type="default" r:id="rId12"/>
      <w:headerReference w:type="first" r:id="rId13"/>
      <w:pgSz w:w="12240" w:h="15840" w:code="1"/>
      <w:pgMar w:top="720" w:right="135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1FA5" w14:textId="77777777" w:rsidR="004A3782" w:rsidRDefault="004A3782">
      <w:r>
        <w:separator/>
      </w:r>
    </w:p>
  </w:endnote>
  <w:endnote w:type="continuationSeparator" w:id="0">
    <w:p w14:paraId="4B9DECDB" w14:textId="77777777" w:rsidR="004A3782" w:rsidRDefault="004A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891C" w14:textId="77777777" w:rsidR="004A3782" w:rsidRDefault="004A3782">
      <w:r>
        <w:separator/>
      </w:r>
    </w:p>
  </w:footnote>
  <w:footnote w:type="continuationSeparator" w:id="0">
    <w:p w14:paraId="52B64A89" w14:textId="77777777" w:rsidR="004A3782" w:rsidRDefault="004A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5"/>
      <w:gridCol w:w="204"/>
      <w:gridCol w:w="3254"/>
      <w:gridCol w:w="203"/>
      <w:gridCol w:w="3254"/>
    </w:tblGrid>
    <w:tr w:rsidR="001C533B" w14:paraId="5C2B2812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F851104" w14:textId="77777777" w:rsidR="001C533B" w:rsidRDefault="001C533B"/>
      </w:tc>
      <w:tc>
        <w:tcPr>
          <w:tcW w:w="100" w:type="pct"/>
        </w:tcPr>
        <w:p w14:paraId="1EEA9E7F" w14:textId="77777777" w:rsidR="001C533B" w:rsidRDefault="001C533B"/>
      </w:tc>
      <w:tc>
        <w:tcPr>
          <w:tcW w:w="1600" w:type="pct"/>
          <w:shd w:val="clear" w:color="auto" w:fill="999966" w:themeFill="accent4"/>
        </w:tcPr>
        <w:p w14:paraId="29CF3206" w14:textId="77777777" w:rsidR="001C533B" w:rsidRDefault="001C533B"/>
      </w:tc>
      <w:tc>
        <w:tcPr>
          <w:tcW w:w="100" w:type="pct"/>
        </w:tcPr>
        <w:p w14:paraId="0CBED963" w14:textId="77777777" w:rsidR="001C533B" w:rsidRDefault="001C533B"/>
      </w:tc>
      <w:tc>
        <w:tcPr>
          <w:tcW w:w="1600" w:type="pct"/>
          <w:shd w:val="clear" w:color="auto" w:fill="666699" w:themeFill="accent3"/>
        </w:tcPr>
        <w:p w14:paraId="10A67034" w14:textId="77777777" w:rsidR="001C533B" w:rsidRDefault="001C533B"/>
      </w:tc>
    </w:tr>
  </w:tbl>
  <w:p w14:paraId="7EAD28AE" w14:textId="77777777" w:rsidR="001C533B" w:rsidRDefault="001C533B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C02F" w14:textId="77777777" w:rsidR="00CA2878" w:rsidRDefault="00CA2878" w:rsidP="00CA2878">
    <w:pPr>
      <w:pStyle w:val="Header-Left"/>
      <w:ind w:left="900"/>
    </w:pPr>
  </w:p>
  <w:p w14:paraId="69AE427A" w14:textId="77777777" w:rsidR="001C533B" w:rsidRDefault="001C533B" w:rsidP="00CA2878">
    <w:pPr>
      <w:pStyle w:val="Header-Left"/>
      <w:ind w:left="900"/>
    </w:pPr>
    <w:r>
      <w:rPr>
        <w:noProof/>
      </w:rPr>
      <w:drawing>
        <wp:inline distT="0" distB="0" distL="0" distR="0" wp14:anchorId="1D36A327" wp14:editId="541DDE37">
          <wp:extent cx="884490" cy="801333"/>
          <wp:effectExtent l="0" t="0" r="5080" b="1206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logo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490" cy="80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93050" w14:textId="77777777" w:rsidR="001C533B" w:rsidRPr="001C533B" w:rsidRDefault="001C533B" w:rsidP="00CA2878">
    <w:pPr>
      <w:pStyle w:val="Header"/>
      <w:ind w:left="900"/>
      <w:jc w:val="left"/>
      <w:rPr>
        <w:rFonts w:ascii="Arial" w:hAnsi="Arial"/>
        <w:sz w:val="20"/>
        <w:szCs w:val="20"/>
      </w:rPr>
    </w:pPr>
    <w:r w:rsidRPr="001C533B">
      <w:rPr>
        <w:rFonts w:ascii="Arial" w:hAnsi="Arial"/>
        <w:sz w:val="20"/>
        <w:szCs w:val="20"/>
      </w:rPr>
      <w:t>Adult Children of Alcoholics</w:t>
    </w:r>
    <w:r w:rsidRPr="00F10C75">
      <w:rPr>
        <w:rFonts w:ascii="Arial" w:hAnsi="Arial"/>
        <w:sz w:val="20"/>
        <w:szCs w:val="20"/>
        <w:vertAlign w:val="superscript"/>
      </w:rPr>
      <w:t>®</w:t>
    </w:r>
    <w:r w:rsidRPr="001C533B">
      <w:rPr>
        <w:rFonts w:ascii="Arial" w:hAnsi="Arial"/>
        <w:sz w:val="20"/>
        <w:szCs w:val="20"/>
      </w:rPr>
      <w:t>/Dysfunctional Families</w:t>
    </w: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207"/>
      <w:gridCol w:w="4963"/>
    </w:tblGrid>
    <w:tr w:rsidR="00F45945" w:rsidRPr="001C533B" w14:paraId="55FBA234" w14:textId="77777777">
      <w:tc>
        <w:tcPr>
          <w:tcW w:w="5508" w:type="dxa"/>
        </w:tcPr>
        <w:p w14:paraId="2FF6AD32" w14:textId="255F2ED5" w:rsidR="006D68B0" w:rsidRDefault="006D68B0" w:rsidP="00CA2878">
          <w:pPr>
            <w:pStyle w:val="Contact"/>
            <w:ind w:left="900"/>
            <w:rPr>
              <w:rFonts w:ascii="Arial" w:hAnsi="Arial"/>
              <w:color w:val="000000" w:themeColor="text1"/>
              <w:sz w:val="16"/>
              <w:szCs w:val="16"/>
            </w:rPr>
          </w:pPr>
          <w:r>
            <w:rPr>
              <w:rFonts w:ascii="Arial" w:hAnsi="Arial"/>
              <w:color w:val="000000" w:themeColor="text1"/>
              <w:sz w:val="16"/>
              <w:szCs w:val="16"/>
            </w:rPr>
            <w:t xml:space="preserve">ACA WSO, Inc. </w:t>
          </w:r>
        </w:p>
        <w:p w14:paraId="75FF5FC6" w14:textId="21A35513" w:rsidR="00F45945" w:rsidRDefault="00A010E5" w:rsidP="00CA2878">
          <w:pPr>
            <w:pStyle w:val="Contact"/>
            <w:ind w:left="900"/>
            <w:rPr>
              <w:rFonts w:ascii="Arial" w:hAnsi="Arial"/>
              <w:color w:val="000000" w:themeColor="text1"/>
              <w:sz w:val="16"/>
              <w:szCs w:val="16"/>
            </w:rPr>
          </w:pPr>
          <w:r>
            <w:rPr>
              <w:rFonts w:ascii="Arial" w:hAnsi="Arial"/>
              <w:color w:val="000000" w:themeColor="text1"/>
              <w:sz w:val="16"/>
              <w:szCs w:val="16"/>
            </w:rPr>
            <w:t>1458 E. 33</w:t>
          </w:r>
          <w:r w:rsidRPr="00A010E5">
            <w:rPr>
              <w:rFonts w:ascii="Arial" w:hAnsi="Arial"/>
              <w:color w:val="000000" w:themeColor="text1"/>
              <w:sz w:val="16"/>
              <w:szCs w:val="16"/>
              <w:vertAlign w:val="superscript"/>
            </w:rPr>
            <w:t>rd</w:t>
          </w:r>
          <w:r>
            <w:rPr>
              <w:rFonts w:ascii="Arial" w:hAnsi="Arial"/>
              <w:color w:val="000000" w:themeColor="text1"/>
              <w:sz w:val="16"/>
              <w:szCs w:val="16"/>
            </w:rPr>
            <w:t xml:space="preserve"> Street</w:t>
          </w:r>
        </w:p>
        <w:p w14:paraId="610A32A7" w14:textId="43A592AD" w:rsidR="00F45945" w:rsidRDefault="00CA2878" w:rsidP="00CA2878">
          <w:pPr>
            <w:pStyle w:val="Contact"/>
            <w:ind w:left="900"/>
            <w:rPr>
              <w:rFonts w:ascii="Arial" w:hAnsi="Arial"/>
              <w:color w:val="000000" w:themeColor="text1"/>
              <w:sz w:val="16"/>
              <w:szCs w:val="16"/>
            </w:rPr>
          </w:pPr>
          <w:r>
            <w:rPr>
              <w:rFonts w:ascii="Arial" w:hAnsi="Arial"/>
              <w:color w:val="000000" w:themeColor="text1"/>
              <w:sz w:val="16"/>
              <w:szCs w:val="16"/>
            </w:rPr>
            <w:t>Signal Hill, CA 90755</w:t>
          </w:r>
          <w:r w:rsidR="00F45945">
            <w:rPr>
              <w:rFonts w:ascii="Arial" w:hAnsi="Arial"/>
              <w:color w:val="000000" w:themeColor="text1"/>
              <w:sz w:val="16"/>
              <w:szCs w:val="16"/>
            </w:rPr>
            <w:t xml:space="preserve"> USA</w:t>
          </w:r>
        </w:p>
        <w:p w14:paraId="5F461718" w14:textId="5AA1D6DB" w:rsidR="00F45945" w:rsidRDefault="00CD2E88" w:rsidP="00CA2878">
          <w:pPr>
            <w:pStyle w:val="Contact"/>
            <w:ind w:left="900"/>
            <w:rPr>
              <w:rFonts w:ascii="Arial" w:hAnsi="Arial"/>
              <w:color w:val="000000" w:themeColor="text1"/>
              <w:sz w:val="16"/>
              <w:szCs w:val="16"/>
            </w:rPr>
          </w:pPr>
          <w:r>
            <w:rPr>
              <w:rFonts w:ascii="Arial" w:hAnsi="Arial"/>
              <w:color w:val="000000" w:themeColor="text1"/>
              <w:sz w:val="16"/>
              <w:szCs w:val="16"/>
            </w:rPr>
            <w:t>Literature Distribution Center +1 (562) 595-7831</w:t>
          </w:r>
        </w:p>
        <w:p w14:paraId="1EF0D92D" w14:textId="77777777" w:rsidR="001C533B" w:rsidRPr="001C533B" w:rsidRDefault="001C533B" w:rsidP="00CA2878">
          <w:pPr>
            <w:pStyle w:val="Contact"/>
            <w:ind w:left="900"/>
            <w:rPr>
              <w:rFonts w:ascii="Arial" w:hAnsi="Arial"/>
              <w:color w:val="000000" w:themeColor="text1"/>
              <w:sz w:val="16"/>
              <w:szCs w:val="16"/>
            </w:rPr>
          </w:pPr>
          <w:r>
            <w:rPr>
              <w:rFonts w:ascii="Arial" w:hAnsi="Arial"/>
              <w:color w:val="000000" w:themeColor="text1"/>
              <w:sz w:val="16"/>
              <w:szCs w:val="16"/>
            </w:rPr>
            <w:t>www.adultchildren.org</w:t>
          </w:r>
        </w:p>
      </w:tc>
      <w:tc>
        <w:tcPr>
          <w:tcW w:w="5508" w:type="dxa"/>
        </w:tcPr>
        <w:p w14:paraId="18C84494" w14:textId="77777777" w:rsidR="001C533B" w:rsidRPr="001C533B" w:rsidRDefault="001C533B" w:rsidP="00CA2878">
          <w:pPr>
            <w:pStyle w:val="Header-Right"/>
            <w:ind w:left="900"/>
            <w:rPr>
              <w:rFonts w:ascii="Arial" w:hAnsi="Arial"/>
            </w:rPr>
          </w:pPr>
        </w:p>
      </w:tc>
    </w:tr>
  </w:tbl>
  <w:p w14:paraId="318A86D3" w14:textId="77777777" w:rsidR="001C533B" w:rsidRDefault="001C533B" w:rsidP="001C533B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2D606" wp14:editId="5597A09D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0731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31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28D4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7pt" to="478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E0624"/>
    <w:multiLevelType w:val="hybridMultilevel"/>
    <w:tmpl w:val="2B0A677E"/>
    <w:lvl w:ilvl="0" w:tplc="7ACE9056">
      <w:start w:val="1"/>
      <w:numFmt w:val="lowerLetter"/>
      <w:pStyle w:val="LetteredLevel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9649B"/>
    <w:multiLevelType w:val="hybridMultilevel"/>
    <w:tmpl w:val="FA809490"/>
    <w:lvl w:ilvl="0" w:tplc="CBDA0E6A">
      <w:start w:val="1"/>
      <w:numFmt w:val="decimal"/>
      <w:pStyle w:val="NumberedLevel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C533B"/>
    <w:rsid w:val="000A6AD3"/>
    <w:rsid w:val="000E6BA0"/>
    <w:rsid w:val="00112A31"/>
    <w:rsid w:val="001C533B"/>
    <w:rsid w:val="001E08C7"/>
    <w:rsid w:val="001F3208"/>
    <w:rsid w:val="0020150D"/>
    <w:rsid w:val="00206F04"/>
    <w:rsid w:val="00271262"/>
    <w:rsid w:val="002A3436"/>
    <w:rsid w:val="002C72BE"/>
    <w:rsid w:val="002D3D68"/>
    <w:rsid w:val="003B1D1C"/>
    <w:rsid w:val="004042D0"/>
    <w:rsid w:val="00411191"/>
    <w:rsid w:val="00496C67"/>
    <w:rsid w:val="004A3782"/>
    <w:rsid w:val="00536024"/>
    <w:rsid w:val="00556938"/>
    <w:rsid w:val="005A2D97"/>
    <w:rsid w:val="005B58AC"/>
    <w:rsid w:val="005C4041"/>
    <w:rsid w:val="005C40B3"/>
    <w:rsid w:val="005D74AA"/>
    <w:rsid w:val="00615035"/>
    <w:rsid w:val="00636B38"/>
    <w:rsid w:val="00686BE8"/>
    <w:rsid w:val="006D68B0"/>
    <w:rsid w:val="006E0FB0"/>
    <w:rsid w:val="00725B25"/>
    <w:rsid w:val="0077579C"/>
    <w:rsid w:val="007C168F"/>
    <w:rsid w:val="007E5FBE"/>
    <w:rsid w:val="00847966"/>
    <w:rsid w:val="00866FCE"/>
    <w:rsid w:val="008C6024"/>
    <w:rsid w:val="008E5B58"/>
    <w:rsid w:val="008E62A1"/>
    <w:rsid w:val="00910AB1"/>
    <w:rsid w:val="00A010E5"/>
    <w:rsid w:val="00A1112D"/>
    <w:rsid w:val="00AD56AA"/>
    <w:rsid w:val="00AE78CE"/>
    <w:rsid w:val="00B402CB"/>
    <w:rsid w:val="00B93184"/>
    <w:rsid w:val="00BF25BB"/>
    <w:rsid w:val="00C05758"/>
    <w:rsid w:val="00C4747A"/>
    <w:rsid w:val="00CA17DE"/>
    <w:rsid w:val="00CA2878"/>
    <w:rsid w:val="00CA2CB2"/>
    <w:rsid w:val="00CD2E88"/>
    <w:rsid w:val="00CD5F0E"/>
    <w:rsid w:val="00D4634C"/>
    <w:rsid w:val="00D635E4"/>
    <w:rsid w:val="00DB0B2B"/>
    <w:rsid w:val="00DF57B9"/>
    <w:rsid w:val="00E22B06"/>
    <w:rsid w:val="00EA1358"/>
    <w:rsid w:val="00F10C75"/>
    <w:rsid w:val="00F45945"/>
    <w:rsid w:val="00FC576B"/>
    <w:rsid w:val="00FD4C25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63231"/>
  <w15:docId w15:val="{71A44DE8-C4D1-4867-8E12-F4F68B11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Type">
    <w:name w:val="Type"/>
    <w:basedOn w:val="Normal"/>
    <w:qFormat/>
    <w:rsid w:val="005C40B3"/>
    <w:pPr>
      <w:keepNext/>
      <w:spacing w:after="160" w:line="256" w:lineRule="auto"/>
    </w:pPr>
    <w:rPr>
      <w:rFonts w:eastAsiaTheme="minorHAnsi"/>
      <w:b/>
      <w:sz w:val="22"/>
    </w:rPr>
  </w:style>
  <w:style w:type="paragraph" w:customStyle="1" w:styleId="SignatureLinesUnderline">
    <w:name w:val="Signature Lines + Underline"/>
    <w:basedOn w:val="Normal"/>
    <w:rsid w:val="005C40B3"/>
    <w:pPr>
      <w:tabs>
        <w:tab w:val="right" w:pos="4320"/>
        <w:tab w:val="left" w:pos="4680"/>
        <w:tab w:val="right" w:pos="7200"/>
      </w:tabs>
      <w:spacing w:after="160" w:line="256" w:lineRule="auto"/>
    </w:pPr>
    <w:rPr>
      <w:rFonts w:eastAsiaTheme="minorHAnsi"/>
      <w:sz w:val="22"/>
      <w:u w:val="single"/>
    </w:rPr>
  </w:style>
  <w:style w:type="paragraph" w:customStyle="1" w:styleId="NumberedLevel1">
    <w:name w:val="Numbered Level 1"/>
    <w:next w:val="Normal"/>
    <w:qFormat/>
    <w:rsid w:val="005C40B3"/>
    <w:pPr>
      <w:numPr>
        <w:numId w:val="11"/>
      </w:numPr>
      <w:ind w:left="360"/>
    </w:pPr>
    <w:rPr>
      <w:rFonts w:ascii="Arial" w:eastAsia="Times New Roman" w:hAnsi="Arial" w:cs="Times New Roman"/>
      <w:sz w:val="20"/>
      <w:szCs w:val="24"/>
    </w:rPr>
  </w:style>
  <w:style w:type="paragraph" w:customStyle="1" w:styleId="LetteredLevel2">
    <w:name w:val="Lettered Level 2"/>
    <w:next w:val="Normal"/>
    <w:qFormat/>
    <w:rsid w:val="005C40B3"/>
    <w:pPr>
      <w:numPr>
        <w:numId w:val="12"/>
      </w:numPr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4747A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wso.org/category/ballot-prep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worldconvent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pc@adultchildr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2020_ABC_Ballo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71589-3FDF-4B79-B4EB-1F97DCE5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Webserant ACA WSO</cp:lastModifiedBy>
  <cp:revision>3</cp:revision>
  <dcterms:created xsi:type="dcterms:W3CDTF">2020-01-14T19:47:00Z</dcterms:created>
  <dcterms:modified xsi:type="dcterms:W3CDTF">2020-01-14T19:49:00Z</dcterms:modified>
  <cp:category/>
</cp:coreProperties>
</file>